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30" w:rsidRPr="00E425B1" w:rsidRDefault="00E425B1" w:rsidP="00F91630">
      <w:pPr>
        <w:pStyle w:val="Titre1"/>
        <w:shd w:val="clear" w:color="auto" w:fill="FFFFFF"/>
        <w:rPr>
          <w:b/>
          <w:color w:val="333333"/>
          <w:sz w:val="28"/>
          <w:szCs w:val="28"/>
        </w:rPr>
      </w:pPr>
      <w:r w:rsidRPr="00E425B1">
        <w:rPr>
          <w:b/>
          <w:color w:val="333333"/>
          <w:sz w:val="28"/>
          <w:szCs w:val="28"/>
        </w:rPr>
        <w:t>CASTAGNACCIO</w:t>
      </w:r>
    </w:p>
    <w:p w:rsidR="00F91630" w:rsidRPr="00E425B1" w:rsidRDefault="00F91630" w:rsidP="00E425B1">
      <w:pPr>
        <w:pStyle w:val="Sansinterligne"/>
        <w:rPr>
          <w:sz w:val="24"/>
          <w:szCs w:val="24"/>
        </w:rPr>
      </w:pPr>
      <w:r w:rsidRPr="00E425B1">
        <w:rPr>
          <w:sz w:val="24"/>
          <w:szCs w:val="24"/>
        </w:rPr>
        <w:t xml:space="preserve">Le </w:t>
      </w:r>
      <w:proofErr w:type="spellStart"/>
      <w:r w:rsidRPr="00E425B1">
        <w:rPr>
          <w:rStyle w:val="lev"/>
          <w:rFonts w:ascii="Open Sans" w:hAnsi="Open Sans"/>
          <w:color w:val="333333"/>
          <w:sz w:val="24"/>
          <w:szCs w:val="24"/>
        </w:rPr>
        <w:t>castagnaccio</w:t>
      </w:r>
      <w:proofErr w:type="spellEnd"/>
      <w:r w:rsidRPr="00E425B1">
        <w:rPr>
          <w:sz w:val="24"/>
          <w:szCs w:val="24"/>
        </w:rPr>
        <w:t xml:space="preserve"> est un gâteau aux châtaignes préparé, avec des variantes, dans plusieurs régions italiennes, notamment la Vénétie, le Piémont, la Ligurie, la Lombardie et la Toscane.</w:t>
      </w:r>
    </w:p>
    <w:p w:rsidR="00F91630" w:rsidRPr="00E425B1" w:rsidRDefault="00F91630" w:rsidP="00E425B1">
      <w:pPr>
        <w:pStyle w:val="Sansinterligne"/>
        <w:rPr>
          <w:sz w:val="24"/>
          <w:szCs w:val="24"/>
        </w:rPr>
      </w:pPr>
      <w:r w:rsidRPr="00E425B1">
        <w:rPr>
          <w:sz w:val="24"/>
          <w:szCs w:val="24"/>
        </w:rPr>
        <w:t xml:space="preserve">Aujourd’hui, nous vous présentons le </w:t>
      </w:r>
      <w:proofErr w:type="spellStart"/>
      <w:r w:rsidRPr="00E425B1">
        <w:rPr>
          <w:sz w:val="24"/>
          <w:szCs w:val="24"/>
        </w:rPr>
        <w:t>castagnaccio</w:t>
      </w:r>
      <w:proofErr w:type="spellEnd"/>
      <w:r w:rsidRPr="00E425B1">
        <w:rPr>
          <w:sz w:val="24"/>
          <w:szCs w:val="24"/>
        </w:rPr>
        <w:t xml:space="preserve"> à la toscane, appelé également </w:t>
      </w:r>
      <w:proofErr w:type="spellStart"/>
      <w:r w:rsidRPr="00E425B1">
        <w:rPr>
          <w:sz w:val="24"/>
          <w:szCs w:val="24"/>
        </w:rPr>
        <w:t>baldino</w:t>
      </w:r>
      <w:proofErr w:type="spellEnd"/>
      <w:r w:rsidRPr="00E425B1">
        <w:rPr>
          <w:sz w:val="24"/>
          <w:szCs w:val="24"/>
        </w:rPr>
        <w:t xml:space="preserve"> ou </w:t>
      </w:r>
      <w:proofErr w:type="spellStart"/>
      <w:r w:rsidRPr="00E425B1">
        <w:rPr>
          <w:sz w:val="24"/>
          <w:szCs w:val="24"/>
        </w:rPr>
        <w:t>pattona</w:t>
      </w:r>
      <w:proofErr w:type="spellEnd"/>
      <w:r w:rsidRPr="00E425B1">
        <w:rPr>
          <w:sz w:val="24"/>
          <w:szCs w:val="24"/>
        </w:rPr>
        <w:t xml:space="preserve">. Il s’agit d’une recette d’automne très simple à réaliser à base de farine de châtaignes. D’origines très anciennes, le </w:t>
      </w:r>
      <w:proofErr w:type="spellStart"/>
      <w:r w:rsidRPr="00E425B1">
        <w:rPr>
          <w:sz w:val="24"/>
          <w:szCs w:val="24"/>
        </w:rPr>
        <w:t>castagnaccio</w:t>
      </w:r>
      <w:proofErr w:type="spellEnd"/>
      <w:r w:rsidRPr="00E425B1">
        <w:rPr>
          <w:sz w:val="24"/>
          <w:szCs w:val="24"/>
        </w:rPr>
        <w:t xml:space="preserve"> était un gâteau pauvre, enrichi par des pignons de pins, des noix, des raisins secs, du romarin ou des graines de fenouil. Les ingrédients varient selon le lieu et les traditions.</w:t>
      </w:r>
    </w:p>
    <w:tbl>
      <w:tblPr>
        <w:tblW w:w="5000" w:type="pct"/>
        <w:tblCellSpacing w:w="15" w:type="dxa"/>
        <w:tblCellMar>
          <w:top w:w="15" w:type="dxa"/>
          <w:left w:w="15" w:type="dxa"/>
          <w:bottom w:w="15" w:type="dxa"/>
          <w:right w:w="15" w:type="dxa"/>
        </w:tblCellMar>
        <w:tblLook w:val="04A0"/>
      </w:tblPr>
      <w:tblGrid>
        <w:gridCol w:w="2731"/>
        <w:gridCol w:w="3523"/>
        <w:gridCol w:w="2878"/>
      </w:tblGrid>
      <w:tr w:rsidR="00F91630" w:rsidTr="00F91630">
        <w:trPr>
          <w:tblCellSpacing w:w="15" w:type="dxa"/>
        </w:trPr>
        <w:tc>
          <w:tcPr>
            <w:tcW w:w="0" w:type="auto"/>
            <w:tcMar>
              <w:top w:w="90" w:type="dxa"/>
              <w:left w:w="0" w:type="dxa"/>
              <w:bottom w:w="90" w:type="dxa"/>
              <w:right w:w="0" w:type="dxa"/>
            </w:tcMar>
            <w:vAlign w:val="center"/>
            <w:hideMark/>
          </w:tcPr>
          <w:p w:rsidR="00F91630" w:rsidRDefault="00F91630">
            <w:pPr>
              <w:spacing w:after="360" w:line="389" w:lineRule="atLeast"/>
              <w:jc w:val="center"/>
              <w:rPr>
                <w:rFonts w:ascii="Open Sans" w:hAnsi="Open Sans"/>
                <w:color w:val="333333"/>
                <w:sz w:val="20"/>
                <w:szCs w:val="20"/>
              </w:rPr>
            </w:pPr>
            <w:r>
              <w:rPr>
                <w:rStyle w:val="lev"/>
                <w:rFonts w:ascii="Open Sans" w:hAnsi="Open Sans"/>
                <w:color w:val="333333"/>
                <w:sz w:val="20"/>
                <w:szCs w:val="20"/>
              </w:rPr>
              <w:t>Difficulté</w:t>
            </w:r>
            <w:r>
              <w:rPr>
                <w:rFonts w:ascii="Open Sans" w:hAnsi="Open Sans"/>
                <w:color w:val="333333"/>
                <w:sz w:val="20"/>
                <w:szCs w:val="20"/>
              </w:rPr>
              <w:t xml:space="preserve"> : Facile</w:t>
            </w:r>
          </w:p>
        </w:tc>
        <w:tc>
          <w:tcPr>
            <w:tcW w:w="0" w:type="auto"/>
            <w:tcMar>
              <w:top w:w="90" w:type="dxa"/>
              <w:left w:w="0" w:type="dxa"/>
              <w:bottom w:w="90" w:type="dxa"/>
              <w:right w:w="0" w:type="dxa"/>
            </w:tcMar>
            <w:vAlign w:val="center"/>
            <w:hideMark/>
          </w:tcPr>
          <w:p w:rsidR="00F91630" w:rsidRDefault="00E425B1">
            <w:pPr>
              <w:spacing w:after="360" w:line="389" w:lineRule="atLeast"/>
              <w:jc w:val="center"/>
              <w:rPr>
                <w:rFonts w:ascii="Open Sans" w:hAnsi="Open Sans"/>
                <w:color w:val="333333"/>
                <w:sz w:val="20"/>
                <w:szCs w:val="20"/>
              </w:rPr>
            </w:pPr>
            <w:r>
              <w:rPr>
                <w:rFonts w:ascii="Open Sans" w:hAnsi="Open Sans"/>
                <w:b/>
                <w:bCs/>
                <w:noProof/>
                <w:color w:val="333333"/>
                <w:sz w:val="20"/>
                <w:szCs w:val="20"/>
                <w:lang w:eastAsia="fr-FR"/>
              </w:rPr>
              <w:drawing>
                <wp:anchor distT="0" distB="0" distL="114300" distR="114300" simplePos="0" relativeHeight="251658240" behindDoc="0" locked="0" layoutInCell="1" allowOverlap="1">
                  <wp:simplePos x="0" y="0"/>
                  <wp:positionH relativeFrom="column">
                    <wp:posOffset>1433195</wp:posOffset>
                  </wp:positionH>
                  <wp:positionV relativeFrom="paragraph">
                    <wp:posOffset>377825</wp:posOffset>
                  </wp:positionV>
                  <wp:extent cx="2314575" cy="1733550"/>
                  <wp:effectExtent l="19050" t="0" r="9525" b="0"/>
                  <wp:wrapNone/>
                  <wp:docPr id="1" name="Image 1" descr="Recette italienne castagna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italienne castagnaccio"/>
                          <pic:cNvPicPr>
                            <a:picLocks noChangeAspect="1" noChangeArrowheads="1"/>
                          </pic:cNvPicPr>
                        </pic:nvPicPr>
                        <pic:blipFill>
                          <a:blip r:embed="rId5" cstate="print"/>
                          <a:srcRect/>
                          <a:stretch>
                            <a:fillRect/>
                          </a:stretch>
                        </pic:blipFill>
                        <pic:spPr bwMode="auto">
                          <a:xfrm>
                            <a:off x="0" y="0"/>
                            <a:ext cx="2314575" cy="1733550"/>
                          </a:xfrm>
                          <a:prstGeom prst="rect">
                            <a:avLst/>
                          </a:prstGeom>
                          <a:noFill/>
                          <a:ln w="9525">
                            <a:noFill/>
                            <a:miter lim="800000"/>
                            <a:headEnd/>
                            <a:tailEnd/>
                          </a:ln>
                        </pic:spPr>
                      </pic:pic>
                    </a:graphicData>
                  </a:graphic>
                </wp:anchor>
              </w:drawing>
            </w:r>
            <w:r w:rsidR="00F91630">
              <w:rPr>
                <w:rStyle w:val="lev"/>
                <w:rFonts w:ascii="Open Sans" w:hAnsi="Open Sans"/>
                <w:color w:val="333333"/>
                <w:sz w:val="20"/>
                <w:szCs w:val="20"/>
              </w:rPr>
              <w:t>Préparation</w:t>
            </w:r>
            <w:r w:rsidR="00F91630">
              <w:rPr>
                <w:rFonts w:ascii="Open Sans" w:hAnsi="Open Sans"/>
                <w:color w:val="333333"/>
                <w:sz w:val="20"/>
                <w:szCs w:val="20"/>
              </w:rPr>
              <w:t xml:space="preserve"> : 10 MIN.</w:t>
            </w:r>
          </w:p>
        </w:tc>
        <w:tc>
          <w:tcPr>
            <w:tcW w:w="0" w:type="auto"/>
            <w:tcMar>
              <w:top w:w="90" w:type="dxa"/>
              <w:left w:w="0" w:type="dxa"/>
              <w:bottom w:w="90" w:type="dxa"/>
              <w:right w:w="0" w:type="dxa"/>
            </w:tcMar>
            <w:vAlign w:val="center"/>
            <w:hideMark/>
          </w:tcPr>
          <w:p w:rsidR="00F91630" w:rsidRDefault="00F91630">
            <w:pPr>
              <w:spacing w:after="360" w:line="389" w:lineRule="atLeast"/>
              <w:jc w:val="center"/>
              <w:rPr>
                <w:rFonts w:ascii="Open Sans" w:hAnsi="Open Sans"/>
                <w:color w:val="333333"/>
                <w:sz w:val="20"/>
                <w:szCs w:val="20"/>
              </w:rPr>
            </w:pPr>
            <w:r>
              <w:rPr>
                <w:rStyle w:val="lev"/>
                <w:rFonts w:ascii="Open Sans" w:hAnsi="Open Sans"/>
                <w:color w:val="333333"/>
                <w:sz w:val="20"/>
                <w:szCs w:val="20"/>
              </w:rPr>
              <w:t>Cuisson</w:t>
            </w:r>
            <w:r>
              <w:rPr>
                <w:rFonts w:ascii="Open Sans" w:hAnsi="Open Sans"/>
                <w:color w:val="333333"/>
                <w:sz w:val="20"/>
                <w:szCs w:val="20"/>
              </w:rPr>
              <w:t xml:space="preserve"> : 45 MIN.</w:t>
            </w:r>
          </w:p>
        </w:tc>
      </w:tr>
    </w:tbl>
    <w:p w:rsidR="00F91630" w:rsidRDefault="00F91630" w:rsidP="00E425B1">
      <w:pPr>
        <w:pStyle w:val="Sansinterligne"/>
        <w:rPr>
          <w:b/>
          <w:sz w:val="24"/>
          <w:szCs w:val="24"/>
        </w:rPr>
      </w:pPr>
      <w:r w:rsidRPr="00E425B1">
        <w:rPr>
          <w:b/>
          <w:sz w:val="24"/>
          <w:szCs w:val="24"/>
        </w:rPr>
        <w:t>Ingrédients</w:t>
      </w:r>
    </w:p>
    <w:p w:rsidR="00E425B1" w:rsidRPr="00E425B1" w:rsidRDefault="00E425B1" w:rsidP="00E425B1">
      <w:pPr>
        <w:pStyle w:val="Sansinterligne"/>
        <w:rPr>
          <w:rFonts w:ascii="Oswald" w:hAnsi="Oswald"/>
          <w:b/>
          <w:sz w:val="24"/>
          <w:szCs w:val="24"/>
        </w:rPr>
      </w:pP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350 g </w:t>
      </w:r>
      <w:r w:rsidR="00F91630" w:rsidRPr="00E425B1">
        <w:rPr>
          <w:rFonts w:ascii="Open Sans" w:hAnsi="Open Sans"/>
          <w:sz w:val="24"/>
          <w:szCs w:val="24"/>
        </w:rPr>
        <w:t xml:space="preserve">Farine de châtaigne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100 g </w:t>
      </w:r>
      <w:r w:rsidR="00F91630" w:rsidRPr="00E425B1">
        <w:rPr>
          <w:rFonts w:ascii="Open Sans" w:hAnsi="Open Sans"/>
          <w:sz w:val="24"/>
          <w:szCs w:val="24"/>
        </w:rPr>
        <w:t xml:space="preserve">Pignons de pin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80 g </w:t>
      </w:r>
      <w:r w:rsidR="00F91630" w:rsidRPr="00E425B1">
        <w:rPr>
          <w:rFonts w:ascii="Open Sans" w:hAnsi="Open Sans"/>
          <w:sz w:val="24"/>
          <w:szCs w:val="24"/>
        </w:rPr>
        <w:t xml:space="preserve">Raisins secs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3  </w:t>
      </w:r>
      <w:r w:rsidR="00F91630" w:rsidRPr="00E425B1">
        <w:rPr>
          <w:rFonts w:ascii="Open Sans" w:hAnsi="Open Sans"/>
          <w:sz w:val="24"/>
          <w:szCs w:val="24"/>
        </w:rPr>
        <w:t xml:space="preserve">Noix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8 cuillères </w:t>
      </w:r>
      <w:r w:rsidR="00F91630" w:rsidRPr="00E425B1">
        <w:rPr>
          <w:rFonts w:ascii="Open Sans" w:hAnsi="Open Sans"/>
          <w:sz w:val="24"/>
          <w:szCs w:val="24"/>
        </w:rPr>
        <w:t xml:space="preserve">Huile d’olive vierge extra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2 rameaux </w:t>
      </w:r>
      <w:r w:rsidR="00F91630" w:rsidRPr="00E425B1">
        <w:rPr>
          <w:rFonts w:ascii="Open Sans" w:hAnsi="Open Sans"/>
          <w:sz w:val="24"/>
          <w:szCs w:val="24"/>
        </w:rPr>
        <w:t xml:space="preserve">Romarin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30 g </w:t>
      </w:r>
      <w:r w:rsidR="00F91630" w:rsidRPr="00E425B1">
        <w:rPr>
          <w:rFonts w:ascii="Open Sans" w:hAnsi="Open Sans"/>
          <w:sz w:val="24"/>
          <w:szCs w:val="24"/>
        </w:rPr>
        <w:t xml:space="preserve">Sucre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xml:space="preserve">– 1 pincée </w:t>
      </w:r>
      <w:r w:rsidR="00F91630" w:rsidRPr="00E425B1">
        <w:rPr>
          <w:rFonts w:ascii="Open Sans" w:hAnsi="Open Sans"/>
          <w:sz w:val="24"/>
          <w:szCs w:val="24"/>
        </w:rPr>
        <w:t xml:space="preserve">Sel </w:t>
      </w:r>
    </w:p>
    <w:p w:rsidR="00F91630" w:rsidRPr="00E425B1" w:rsidRDefault="00E425B1" w:rsidP="00E425B1">
      <w:pPr>
        <w:pStyle w:val="Sansinterligne"/>
        <w:rPr>
          <w:rFonts w:ascii="Open Sans" w:hAnsi="Open Sans"/>
          <w:sz w:val="24"/>
          <w:szCs w:val="24"/>
        </w:rPr>
      </w:pPr>
      <w:r w:rsidRPr="00E425B1">
        <w:rPr>
          <w:rFonts w:ascii="Open Sans" w:hAnsi="Open Sans"/>
          <w:sz w:val="24"/>
          <w:szCs w:val="24"/>
        </w:rPr>
        <w:t>– 500 ml E</w:t>
      </w:r>
      <w:r w:rsidR="00F91630" w:rsidRPr="00E425B1">
        <w:rPr>
          <w:rFonts w:ascii="Open Sans" w:hAnsi="Open Sans"/>
          <w:sz w:val="24"/>
          <w:szCs w:val="24"/>
        </w:rPr>
        <w:t xml:space="preserve">au froide </w:t>
      </w:r>
    </w:p>
    <w:p w:rsidR="00E425B1" w:rsidRDefault="00E425B1" w:rsidP="00E425B1">
      <w:pPr>
        <w:pStyle w:val="Sansinterligne"/>
        <w:rPr>
          <w:rFonts w:ascii="Open Sans" w:hAnsi="Open Sans"/>
          <w:sz w:val="23"/>
          <w:szCs w:val="23"/>
        </w:rPr>
      </w:pPr>
    </w:p>
    <w:p w:rsidR="00F91630" w:rsidRPr="00E425B1" w:rsidRDefault="00F91630" w:rsidP="00E425B1">
      <w:pPr>
        <w:pStyle w:val="Sansinterligne"/>
        <w:rPr>
          <w:rFonts w:ascii="Oswald" w:hAnsi="Oswald"/>
          <w:b/>
          <w:sz w:val="24"/>
          <w:szCs w:val="24"/>
        </w:rPr>
      </w:pPr>
      <w:r w:rsidRPr="00E425B1">
        <w:rPr>
          <w:b/>
          <w:sz w:val="24"/>
          <w:szCs w:val="24"/>
        </w:rPr>
        <w:t xml:space="preserve">Préparation du </w:t>
      </w:r>
      <w:proofErr w:type="spellStart"/>
      <w:r w:rsidRPr="00E425B1">
        <w:rPr>
          <w:b/>
          <w:sz w:val="24"/>
          <w:szCs w:val="24"/>
        </w:rPr>
        <w:t>castagnaccio</w:t>
      </w:r>
      <w:proofErr w:type="spellEnd"/>
    </w:p>
    <w:p w:rsidR="00F91630" w:rsidRPr="00E425B1" w:rsidRDefault="00F91630" w:rsidP="00E425B1">
      <w:pPr>
        <w:pStyle w:val="Sansinterligne"/>
        <w:rPr>
          <w:sz w:val="24"/>
          <w:szCs w:val="24"/>
        </w:rPr>
      </w:pPr>
      <w:r w:rsidRPr="00E425B1">
        <w:rPr>
          <w:sz w:val="24"/>
          <w:szCs w:val="24"/>
        </w:rPr>
        <w:t>Mettez les raisins secs à ramollir dans de l’eau tiède pendant 10 minutes ; puis quelques aiguilles de romarin dans l’huile d’olive pour l’aromatiser. Hachez finement les cerneaux de noix.</w:t>
      </w:r>
    </w:p>
    <w:p w:rsidR="00F91630" w:rsidRPr="00E425B1" w:rsidRDefault="00F91630" w:rsidP="00E425B1">
      <w:pPr>
        <w:pStyle w:val="Sansinterligne"/>
        <w:rPr>
          <w:sz w:val="24"/>
          <w:szCs w:val="24"/>
        </w:rPr>
      </w:pPr>
      <w:r w:rsidRPr="00E425B1">
        <w:rPr>
          <w:sz w:val="24"/>
          <w:szCs w:val="24"/>
        </w:rPr>
        <w:t>Dans un récipient, tamisez la farine de châtaignes et ajoutez l’eau, une pincée de sel, le sucre et l’huile d’olive. Travaillez jusqu’à obtenir une pâte de bonne consistance.</w:t>
      </w:r>
    </w:p>
    <w:p w:rsidR="00F91630" w:rsidRPr="00E425B1" w:rsidRDefault="00F91630" w:rsidP="00E425B1">
      <w:pPr>
        <w:pStyle w:val="Sansinterligne"/>
        <w:rPr>
          <w:sz w:val="24"/>
          <w:szCs w:val="24"/>
        </w:rPr>
      </w:pPr>
      <w:r w:rsidRPr="00E425B1">
        <w:rPr>
          <w:sz w:val="24"/>
          <w:szCs w:val="24"/>
        </w:rPr>
        <w:t>Versez la pâte dans une tourtière large et basse, bien enduite d’huile, et ajoutez les pignons de pins, les noix hachées, les raisins secs réhydratés et les aiguilles de romarin. Décorez avec un petit rameau de romarin posé au centre du gâteau.</w:t>
      </w:r>
    </w:p>
    <w:p w:rsidR="00F91630" w:rsidRPr="00E425B1" w:rsidRDefault="00F91630" w:rsidP="00E425B1">
      <w:pPr>
        <w:pStyle w:val="Sansinterligne"/>
        <w:rPr>
          <w:color w:val="333333"/>
          <w:sz w:val="24"/>
          <w:szCs w:val="24"/>
        </w:rPr>
      </w:pPr>
      <w:r w:rsidRPr="00E425B1">
        <w:rPr>
          <w:color w:val="333333"/>
          <w:sz w:val="24"/>
          <w:szCs w:val="24"/>
        </w:rPr>
        <w:t>Préchauffez le four à 180 °C et faites cuire le gâteau pendant 45 minutes, jusqu’à formation d’une croûte.</w:t>
      </w:r>
    </w:p>
    <w:p w:rsidR="00F91630" w:rsidRDefault="00F91630" w:rsidP="00F91630">
      <w:pPr>
        <w:pStyle w:val="Titre3"/>
        <w:shd w:val="clear" w:color="auto" w:fill="FFFFFF"/>
        <w:jc w:val="both"/>
        <w:rPr>
          <w:rFonts w:ascii="Oswald" w:hAnsi="Oswald"/>
          <w:color w:val="333333"/>
        </w:rPr>
      </w:pPr>
      <w:r>
        <w:rPr>
          <w:color w:val="333333"/>
        </w:rPr>
        <w:t>Conseils</w:t>
      </w:r>
    </w:p>
    <w:p w:rsidR="006B1A79" w:rsidRPr="00E425B1" w:rsidRDefault="00F91630" w:rsidP="00E425B1">
      <w:pPr>
        <w:pStyle w:val="NormalWeb"/>
        <w:shd w:val="clear" w:color="auto" w:fill="FFFFFF"/>
        <w:spacing w:line="389" w:lineRule="atLeast"/>
        <w:jc w:val="both"/>
        <w:rPr>
          <w:rFonts w:ascii="Open Sans" w:hAnsi="Open Sans"/>
          <w:color w:val="333333"/>
        </w:rPr>
      </w:pPr>
      <w:r w:rsidRPr="00E425B1">
        <w:rPr>
          <w:rFonts w:ascii="Open Sans" w:hAnsi="Open Sans"/>
          <w:color w:val="333333"/>
        </w:rPr>
        <w:t>La tradition veut que le gâteau ne mesure pas plus d’1 centimètre de hauteur</w:t>
      </w:r>
    </w:p>
    <w:p w:rsidR="00E425B1" w:rsidRPr="00E425B1" w:rsidRDefault="00E425B1">
      <w:pPr>
        <w:pStyle w:val="NormalWeb"/>
        <w:shd w:val="clear" w:color="auto" w:fill="FFFFFF"/>
        <w:spacing w:line="389" w:lineRule="atLeast"/>
        <w:jc w:val="both"/>
        <w:rPr>
          <w:rFonts w:ascii="Open Sans" w:hAnsi="Open Sans"/>
          <w:color w:val="333333"/>
        </w:rPr>
      </w:pPr>
    </w:p>
    <w:sectPr w:rsidR="00E425B1" w:rsidRPr="00E425B1" w:rsidSect="00E425B1">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D84"/>
    <w:multiLevelType w:val="multilevel"/>
    <w:tmpl w:val="A5C6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80313D"/>
    <w:multiLevelType w:val="multilevel"/>
    <w:tmpl w:val="DC7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2069"/>
    <w:rsid w:val="00002069"/>
    <w:rsid w:val="000203FD"/>
    <w:rsid w:val="0008339A"/>
    <w:rsid w:val="0008461C"/>
    <w:rsid w:val="000D68C8"/>
    <w:rsid w:val="0022257C"/>
    <w:rsid w:val="00271341"/>
    <w:rsid w:val="00283E6D"/>
    <w:rsid w:val="002C0D03"/>
    <w:rsid w:val="0037419F"/>
    <w:rsid w:val="003942C2"/>
    <w:rsid w:val="004973E0"/>
    <w:rsid w:val="004A702F"/>
    <w:rsid w:val="004D7FF4"/>
    <w:rsid w:val="00502FE8"/>
    <w:rsid w:val="00524471"/>
    <w:rsid w:val="00533035"/>
    <w:rsid w:val="005A1FDE"/>
    <w:rsid w:val="005C697F"/>
    <w:rsid w:val="006D2564"/>
    <w:rsid w:val="00700D6B"/>
    <w:rsid w:val="007014E1"/>
    <w:rsid w:val="00703F27"/>
    <w:rsid w:val="0077483B"/>
    <w:rsid w:val="00831A9E"/>
    <w:rsid w:val="00927A8C"/>
    <w:rsid w:val="009A00CA"/>
    <w:rsid w:val="00AA42AB"/>
    <w:rsid w:val="00AC5506"/>
    <w:rsid w:val="00B408C7"/>
    <w:rsid w:val="00B65067"/>
    <w:rsid w:val="00B90892"/>
    <w:rsid w:val="00C24065"/>
    <w:rsid w:val="00C3402D"/>
    <w:rsid w:val="00D56DAD"/>
    <w:rsid w:val="00DB3860"/>
    <w:rsid w:val="00E425B1"/>
    <w:rsid w:val="00E85690"/>
    <w:rsid w:val="00F60633"/>
    <w:rsid w:val="00F9163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002069"/>
    <w:pPr>
      <w:spacing w:before="100" w:beforeAutospacing="1" w:after="270" w:line="389" w:lineRule="atLeast"/>
      <w:outlineLvl w:val="0"/>
    </w:pPr>
    <w:rPr>
      <w:rFonts w:ascii="Arial" w:eastAsia="Times New Roman" w:hAnsi="Arial" w:cs="Arial"/>
      <w:spacing w:val="15"/>
      <w:kern w:val="36"/>
      <w:sz w:val="54"/>
      <w:szCs w:val="54"/>
      <w:lang w:eastAsia="fr-FR"/>
    </w:rPr>
  </w:style>
  <w:style w:type="paragraph" w:styleId="Titre3">
    <w:name w:val="heading 3"/>
    <w:basedOn w:val="Normal"/>
    <w:link w:val="Titre3Car"/>
    <w:uiPriority w:val="9"/>
    <w:qFormat/>
    <w:rsid w:val="00002069"/>
    <w:pPr>
      <w:spacing w:before="100" w:beforeAutospacing="1" w:after="270" w:line="389" w:lineRule="atLeast"/>
      <w:outlineLvl w:val="2"/>
    </w:pPr>
    <w:rPr>
      <w:rFonts w:ascii="Arial" w:eastAsia="Times New Roman" w:hAnsi="Arial" w:cs="Arial"/>
      <w:spacing w:val="1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069"/>
    <w:rPr>
      <w:rFonts w:ascii="Arial" w:eastAsia="Times New Roman" w:hAnsi="Arial" w:cs="Arial"/>
      <w:spacing w:val="15"/>
      <w:kern w:val="36"/>
      <w:sz w:val="54"/>
      <w:szCs w:val="54"/>
      <w:lang w:eastAsia="fr-FR"/>
    </w:rPr>
  </w:style>
  <w:style w:type="character" w:customStyle="1" w:styleId="Titre3Car">
    <w:name w:val="Titre 3 Car"/>
    <w:basedOn w:val="Policepardfaut"/>
    <w:link w:val="Titre3"/>
    <w:uiPriority w:val="9"/>
    <w:rsid w:val="00002069"/>
    <w:rPr>
      <w:rFonts w:ascii="Arial" w:eastAsia="Times New Roman" w:hAnsi="Arial" w:cs="Arial"/>
      <w:spacing w:val="15"/>
      <w:sz w:val="36"/>
      <w:szCs w:val="36"/>
      <w:lang w:eastAsia="fr-FR"/>
    </w:rPr>
  </w:style>
  <w:style w:type="character" w:styleId="Lienhypertexte">
    <w:name w:val="Hyperlink"/>
    <w:basedOn w:val="Policepardfaut"/>
    <w:uiPriority w:val="99"/>
    <w:semiHidden/>
    <w:unhideWhenUsed/>
    <w:rsid w:val="00002069"/>
    <w:rPr>
      <w:strike w:val="0"/>
      <w:dstrike w:val="0"/>
      <w:color w:val="999999"/>
      <w:u w:val="none"/>
      <w:effect w:val="none"/>
    </w:rPr>
  </w:style>
  <w:style w:type="character" w:styleId="lev">
    <w:name w:val="Strong"/>
    <w:basedOn w:val="Policepardfaut"/>
    <w:uiPriority w:val="22"/>
    <w:qFormat/>
    <w:rsid w:val="00002069"/>
    <w:rPr>
      <w:b/>
      <w:bCs/>
    </w:rPr>
  </w:style>
  <w:style w:type="paragraph" w:styleId="NormalWeb">
    <w:name w:val="Normal (Web)"/>
    <w:basedOn w:val="Normal"/>
    <w:uiPriority w:val="99"/>
    <w:unhideWhenUsed/>
    <w:rsid w:val="00002069"/>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002069"/>
  </w:style>
  <w:style w:type="character" w:customStyle="1" w:styleId="entry-date1">
    <w:name w:val="entry-date1"/>
    <w:basedOn w:val="Policepardfaut"/>
    <w:rsid w:val="00002069"/>
  </w:style>
  <w:style w:type="character" w:customStyle="1" w:styleId="entry-category1">
    <w:name w:val="entry-category1"/>
    <w:basedOn w:val="Policepardfaut"/>
    <w:rsid w:val="00002069"/>
  </w:style>
  <w:style w:type="paragraph" w:styleId="Textedebulles">
    <w:name w:val="Balloon Text"/>
    <w:basedOn w:val="Normal"/>
    <w:link w:val="TextedebullesCar"/>
    <w:uiPriority w:val="99"/>
    <w:semiHidden/>
    <w:unhideWhenUsed/>
    <w:rsid w:val="0000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069"/>
    <w:rPr>
      <w:rFonts w:ascii="Tahoma" w:hAnsi="Tahoma" w:cs="Tahoma"/>
      <w:sz w:val="16"/>
      <w:szCs w:val="16"/>
    </w:rPr>
  </w:style>
  <w:style w:type="paragraph" w:styleId="Sansinterligne">
    <w:name w:val="No Spacing"/>
    <w:uiPriority w:val="1"/>
    <w:qFormat/>
    <w:rsid w:val="00002069"/>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915939">
      <w:bodyDiv w:val="1"/>
      <w:marLeft w:val="0"/>
      <w:marRight w:val="0"/>
      <w:marTop w:val="0"/>
      <w:marBottom w:val="0"/>
      <w:divBdr>
        <w:top w:val="none" w:sz="0" w:space="0" w:color="auto"/>
        <w:left w:val="none" w:sz="0" w:space="0" w:color="auto"/>
        <w:bottom w:val="none" w:sz="0" w:space="0" w:color="auto"/>
        <w:right w:val="none" w:sz="0" w:space="0" w:color="auto"/>
      </w:divBdr>
      <w:divsChild>
        <w:div w:id="1492059895">
          <w:marLeft w:val="0"/>
          <w:marRight w:val="0"/>
          <w:marTop w:val="0"/>
          <w:marBottom w:val="0"/>
          <w:divBdr>
            <w:top w:val="none" w:sz="0" w:space="0" w:color="auto"/>
            <w:left w:val="none" w:sz="0" w:space="0" w:color="auto"/>
            <w:bottom w:val="none" w:sz="0" w:space="0" w:color="auto"/>
            <w:right w:val="none" w:sz="0" w:space="0" w:color="auto"/>
          </w:divBdr>
          <w:divsChild>
            <w:div w:id="1457479268">
              <w:marLeft w:val="1"/>
              <w:marRight w:val="1"/>
              <w:marTop w:val="1"/>
              <w:marBottom w:val="1"/>
              <w:divBdr>
                <w:top w:val="none" w:sz="0" w:space="0" w:color="auto"/>
                <w:left w:val="none" w:sz="0" w:space="0" w:color="auto"/>
                <w:bottom w:val="none" w:sz="0" w:space="0" w:color="auto"/>
                <w:right w:val="none" w:sz="0" w:space="0" w:color="auto"/>
              </w:divBdr>
              <w:divsChild>
                <w:div w:id="2021617641">
                  <w:marLeft w:val="2"/>
                  <w:marRight w:val="2"/>
                  <w:marTop w:val="2"/>
                  <w:marBottom w:val="2"/>
                  <w:divBdr>
                    <w:top w:val="none" w:sz="0" w:space="0" w:color="auto"/>
                    <w:left w:val="none" w:sz="0" w:space="0" w:color="auto"/>
                    <w:bottom w:val="single" w:sz="6" w:space="0" w:color="DDDDDD"/>
                    <w:right w:val="none" w:sz="0" w:space="0" w:color="auto"/>
                  </w:divBdr>
                  <w:divsChild>
                    <w:div w:id="6705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576">
      <w:bodyDiv w:val="1"/>
      <w:marLeft w:val="0"/>
      <w:marRight w:val="0"/>
      <w:marTop w:val="0"/>
      <w:marBottom w:val="0"/>
      <w:divBdr>
        <w:top w:val="none" w:sz="0" w:space="0" w:color="auto"/>
        <w:left w:val="none" w:sz="0" w:space="0" w:color="auto"/>
        <w:bottom w:val="none" w:sz="0" w:space="0" w:color="auto"/>
        <w:right w:val="none" w:sz="0" w:space="0" w:color="auto"/>
      </w:divBdr>
      <w:divsChild>
        <w:div w:id="156582256">
          <w:marLeft w:val="0"/>
          <w:marRight w:val="0"/>
          <w:marTop w:val="0"/>
          <w:marBottom w:val="0"/>
          <w:divBdr>
            <w:top w:val="none" w:sz="0" w:space="0" w:color="auto"/>
            <w:left w:val="none" w:sz="0" w:space="0" w:color="auto"/>
            <w:bottom w:val="none" w:sz="0" w:space="0" w:color="auto"/>
            <w:right w:val="none" w:sz="0" w:space="0" w:color="auto"/>
          </w:divBdr>
          <w:divsChild>
            <w:div w:id="13311158">
              <w:marLeft w:val="1"/>
              <w:marRight w:val="1"/>
              <w:marTop w:val="1"/>
              <w:marBottom w:val="1"/>
              <w:divBdr>
                <w:top w:val="none" w:sz="0" w:space="0" w:color="auto"/>
                <w:left w:val="none" w:sz="0" w:space="0" w:color="auto"/>
                <w:bottom w:val="none" w:sz="0" w:space="0" w:color="auto"/>
                <w:right w:val="none" w:sz="0" w:space="0" w:color="auto"/>
              </w:divBdr>
              <w:divsChild>
                <w:div w:id="1540388008">
                  <w:marLeft w:val="2"/>
                  <w:marRight w:val="2"/>
                  <w:marTop w:val="2"/>
                  <w:marBottom w:val="2"/>
                  <w:divBdr>
                    <w:top w:val="none" w:sz="0" w:space="0" w:color="auto"/>
                    <w:left w:val="none" w:sz="0" w:space="0" w:color="auto"/>
                    <w:bottom w:val="single" w:sz="6" w:space="0" w:color="DDDDDD"/>
                    <w:right w:val="none" w:sz="0" w:space="0" w:color="auto"/>
                  </w:divBdr>
                  <w:divsChild>
                    <w:div w:id="592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2018-01-21T21:51:00Z</dcterms:created>
  <dcterms:modified xsi:type="dcterms:W3CDTF">2018-01-21T21:51:00Z</dcterms:modified>
</cp:coreProperties>
</file>