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9" w:rsidRPr="00002069" w:rsidRDefault="00002069" w:rsidP="00002069">
      <w:pPr>
        <w:shd w:val="clear" w:color="auto" w:fill="FFFFFF"/>
        <w:spacing w:before="100" w:beforeAutospacing="1" w:after="270" w:line="389" w:lineRule="atLeast"/>
        <w:outlineLvl w:val="0"/>
        <w:rPr>
          <w:rFonts w:ascii="Arial" w:eastAsia="Times New Roman" w:hAnsi="Arial" w:cs="Arial"/>
          <w:b/>
          <w:color w:val="333333"/>
          <w:spacing w:val="15"/>
          <w:kern w:val="36"/>
          <w:sz w:val="28"/>
          <w:szCs w:val="28"/>
          <w:lang w:eastAsia="fr-FR"/>
        </w:rPr>
      </w:pPr>
      <w:r w:rsidRPr="00002069">
        <w:rPr>
          <w:rFonts w:ascii="Arial" w:eastAsia="Times New Roman" w:hAnsi="Arial" w:cs="Arial"/>
          <w:b/>
          <w:color w:val="333333"/>
          <w:spacing w:val="15"/>
          <w:kern w:val="36"/>
          <w:sz w:val="28"/>
          <w:szCs w:val="28"/>
          <w:lang w:eastAsia="fr-FR"/>
        </w:rPr>
        <w:t>TUILES D’AOSTE</w:t>
      </w:r>
    </w:p>
    <w:p w:rsidR="00002069" w:rsidRDefault="00002069" w:rsidP="00002069">
      <w:pPr>
        <w:pStyle w:val="Sansinterligne"/>
        <w:rPr>
          <w:sz w:val="24"/>
          <w:szCs w:val="24"/>
          <w:lang w:eastAsia="fr-FR"/>
        </w:rPr>
      </w:pPr>
      <w:r w:rsidRPr="00002069">
        <w:rPr>
          <w:sz w:val="24"/>
          <w:szCs w:val="24"/>
          <w:lang w:eastAsia="fr-FR"/>
        </w:rPr>
        <w:t>Les </w:t>
      </w:r>
      <w:r w:rsidRPr="00002069">
        <w:rPr>
          <w:b/>
          <w:bCs/>
          <w:sz w:val="24"/>
          <w:szCs w:val="24"/>
          <w:lang w:eastAsia="fr-FR"/>
        </w:rPr>
        <w:t>tuiles d’Aoste</w:t>
      </w:r>
      <w:r w:rsidRPr="00002069">
        <w:rPr>
          <w:sz w:val="24"/>
          <w:szCs w:val="24"/>
          <w:lang w:eastAsia="fr-FR"/>
        </w:rPr>
        <w:t> sont des biscuits friables aux amandes et aux noisettes, cuits sur une plaque à tuile pour leur donner la forme typique des tuiles d’ardoise fines et rondes des maisons de la Vallée d’Aoste. Cette spécialité locale commence à être très répandue parmi les pâtissiers valdôtains à compter du début du XXème siècle, car les tuiles ont été créées en 1930 par la famille de pâtissiers </w:t>
      </w:r>
      <w:proofErr w:type="spellStart"/>
      <w:r w:rsidRPr="00002069">
        <w:rPr>
          <w:sz w:val="24"/>
          <w:szCs w:val="24"/>
          <w:lang w:eastAsia="fr-FR"/>
        </w:rPr>
        <w:t>Boch</w:t>
      </w:r>
      <w:proofErr w:type="spellEnd"/>
      <w:r w:rsidRPr="00002069">
        <w:rPr>
          <w:sz w:val="24"/>
          <w:szCs w:val="24"/>
          <w:lang w:eastAsia="fr-FR"/>
        </w:rPr>
        <w:t>, en utilisant comme source d’inspiration la recette des tuiles normandes. Depuis, ces biscuits ont fait leur entrée dans le patrimoine gastronomique valdôtain.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4164"/>
      </w:tblGrid>
      <w:tr w:rsidR="00002069" w:rsidRPr="00002069" w:rsidTr="00E95DB8">
        <w:trPr>
          <w:tblCellSpacing w:w="15" w:type="dxa"/>
        </w:trPr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02069" w:rsidRPr="00002069" w:rsidRDefault="00002069" w:rsidP="00E95DB8">
            <w:pPr>
              <w:spacing w:after="360" w:line="38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00206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fr-FR"/>
              </w:rPr>
              <w:t>Préparation</w:t>
            </w:r>
            <w:r w:rsidRPr="0000206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: 20 MIN.</w:t>
            </w:r>
          </w:p>
        </w:tc>
        <w:tc>
          <w:tcPr>
            <w:tcW w:w="0" w:type="auto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002069" w:rsidRPr="00002069" w:rsidRDefault="00502FE8" w:rsidP="00E95DB8">
            <w:pPr>
              <w:spacing w:after="360" w:line="389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383540</wp:posOffset>
                  </wp:positionV>
                  <wp:extent cx="2219325" cy="2257425"/>
                  <wp:effectExtent l="1905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069" w:rsidRPr="0000206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fr-FR"/>
              </w:rPr>
              <w:t>Cuisson</w:t>
            </w:r>
            <w:r w:rsidR="00002069" w:rsidRPr="0000206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: 10 MIN.</w:t>
            </w:r>
          </w:p>
        </w:tc>
      </w:tr>
    </w:tbl>
    <w:p w:rsidR="00002069" w:rsidRPr="00002069" w:rsidRDefault="00002069" w:rsidP="00002069">
      <w:pPr>
        <w:shd w:val="clear" w:color="auto" w:fill="FFFFFF"/>
        <w:spacing w:before="100" w:beforeAutospacing="1" w:after="270" w:line="389" w:lineRule="atLeast"/>
        <w:outlineLvl w:val="2"/>
        <w:rPr>
          <w:rFonts w:ascii="Arial" w:eastAsia="Times New Roman" w:hAnsi="Arial" w:cs="Arial"/>
          <w:b/>
          <w:color w:val="333333"/>
          <w:spacing w:val="15"/>
          <w:sz w:val="24"/>
          <w:szCs w:val="24"/>
          <w:lang w:eastAsia="fr-FR"/>
        </w:rPr>
      </w:pPr>
      <w:r w:rsidRPr="00002069">
        <w:rPr>
          <w:rFonts w:ascii="Arial" w:eastAsia="Times New Roman" w:hAnsi="Arial" w:cs="Arial"/>
          <w:b/>
          <w:color w:val="333333"/>
          <w:spacing w:val="15"/>
          <w:sz w:val="24"/>
          <w:szCs w:val="24"/>
          <w:lang w:eastAsia="fr-FR"/>
        </w:rPr>
        <w:t>Ingrédients pour 8 personnes</w:t>
      </w:r>
      <w:r w:rsidR="00502FE8" w:rsidRPr="00502FE8">
        <w:rPr>
          <w:rFonts w:ascii="Arial" w:eastAsia="Times New Roman" w:hAnsi="Arial" w:cs="Arial"/>
          <w:b/>
          <w:color w:val="333333"/>
          <w:spacing w:val="15"/>
          <w:sz w:val="24"/>
          <w:szCs w:val="24"/>
          <w:lang w:eastAsia="fr-FR"/>
        </w:rPr>
        <w:t xml:space="preserve"> 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>
        <w:rPr>
          <w:lang w:eastAsia="fr-FR"/>
        </w:rPr>
        <w:t xml:space="preserve">- 60g </w:t>
      </w:r>
      <w:r w:rsidRPr="00002069">
        <w:rPr>
          <w:lang w:eastAsia="fr-FR"/>
        </w:rPr>
        <w:t xml:space="preserve">Farine – type 00 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 xml:space="preserve">– 60 g Beurre 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>– 4</w:t>
      </w:r>
      <w:r>
        <w:rPr>
          <w:lang w:eastAsia="fr-FR"/>
        </w:rPr>
        <w:t xml:space="preserve"> </w:t>
      </w:r>
      <w:r w:rsidRPr="00002069">
        <w:rPr>
          <w:lang w:eastAsia="fr-FR"/>
        </w:rPr>
        <w:t xml:space="preserve">Œufs 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 xml:space="preserve">– 200 g Sucre 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 xml:space="preserve">– 80 g blanches Amandes 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 xml:space="preserve">– 80 g Noisettes </w:t>
      </w:r>
    </w:p>
    <w:p w:rsid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 xml:space="preserve">1 cuillère à café </w:t>
      </w:r>
      <w:r>
        <w:rPr>
          <w:lang w:eastAsia="fr-FR"/>
        </w:rPr>
        <w:t xml:space="preserve"> </w:t>
      </w:r>
      <w:r w:rsidRPr="00002069">
        <w:rPr>
          <w:lang w:eastAsia="fr-FR"/>
        </w:rPr>
        <w:t xml:space="preserve">Vanille </w:t>
      </w:r>
    </w:p>
    <w:p w:rsidR="00002069" w:rsidRDefault="00002069" w:rsidP="00002069">
      <w:pPr>
        <w:pStyle w:val="Sansinterligne"/>
        <w:rPr>
          <w:lang w:eastAsia="fr-FR"/>
        </w:rPr>
      </w:pPr>
    </w:p>
    <w:p w:rsidR="00002069" w:rsidRPr="00002069" w:rsidRDefault="00002069" w:rsidP="00002069">
      <w:pPr>
        <w:pStyle w:val="Sansinterligne"/>
        <w:rPr>
          <w:b/>
          <w:sz w:val="24"/>
          <w:szCs w:val="24"/>
          <w:lang w:eastAsia="fr-FR"/>
        </w:rPr>
      </w:pPr>
    </w:p>
    <w:p w:rsidR="00002069" w:rsidRPr="00002069" w:rsidRDefault="00002069" w:rsidP="00002069">
      <w:pPr>
        <w:pStyle w:val="Sansinterligne"/>
        <w:rPr>
          <w:rFonts w:ascii="Arial" w:hAnsi="Arial"/>
          <w:b/>
          <w:sz w:val="24"/>
          <w:szCs w:val="24"/>
          <w:lang w:eastAsia="fr-FR"/>
        </w:rPr>
      </w:pPr>
      <w:r w:rsidRPr="00002069">
        <w:rPr>
          <w:b/>
          <w:sz w:val="24"/>
          <w:szCs w:val="24"/>
          <w:lang w:eastAsia="fr-FR"/>
        </w:rPr>
        <w:t>Préparation des tuiles d’Aoste</w:t>
      </w:r>
    </w:p>
    <w:p w:rsidR="00002069" w:rsidRPr="00002069" w:rsidRDefault="00002069" w:rsidP="00002069">
      <w:pPr>
        <w:pStyle w:val="Sansinterligne"/>
        <w:rPr>
          <w:rFonts w:ascii="Arial" w:hAnsi="Arial"/>
          <w:sz w:val="23"/>
          <w:szCs w:val="23"/>
          <w:lang w:eastAsia="fr-FR"/>
        </w:rPr>
      </w:pPr>
      <w:r w:rsidRPr="00002069">
        <w:rPr>
          <w:rFonts w:ascii="Arial" w:hAnsi="Arial"/>
          <w:sz w:val="23"/>
          <w:szCs w:val="23"/>
          <w:lang w:eastAsia="fr-FR"/>
        </w:rPr>
        <w:t xml:space="preserve">Mixez le sucre, les noisettes et les amandes. Ensuite ajoutez les blancs d’œuf, le beurre mou, la vanille et la farine et </w:t>
      </w:r>
      <w:proofErr w:type="spellStart"/>
      <w:r w:rsidRPr="00002069">
        <w:rPr>
          <w:rFonts w:ascii="Arial" w:hAnsi="Arial"/>
          <w:sz w:val="23"/>
          <w:szCs w:val="23"/>
          <w:lang w:eastAsia="fr-FR"/>
        </w:rPr>
        <w:t>melanger</w:t>
      </w:r>
      <w:proofErr w:type="spellEnd"/>
      <w:r w:rsidRPr="00002069">
        <w:rPr>
          <w:rFonts w:ascii="Arial" w:hAnsi="Arial"/>
          <w:sz w:val="23"/>
          <w:szCs w:val="23"/>
          <w:lang w:eastAsia="fr-FR"/>
        </w:rPr>
        <w:t xml:space="preserve"> le tout pour </w:t>
      </w:r>
      <w:proofErr w:type="spellStart"/>
      <w:r w:rsidRPr="00002069">
        <w:rPr>
          <w:rFonts w:ascii="Arial" w:hAnsi="Arial"/>
          <w:sz w:val="23"/>
          <w:szCs w:val="23"/>
          <w:lang w:eastAsia="fr-FR"/>
        </w:rPr>
        <w:t>obtenirune</w:t>
      </w:r>
      <w:proofErr w:type="spellEnd"/>
      <w:r w:rsidRPr="00002069">
        <w:rPr>
          <w:rFonts w:ascii="Arial" w:hAnsi="Arial"/>
          <w:sz w:val="23"/>
          <w:szCs w:val="23"/>
          <w:lang w:eastAsia="fr-FR"/>
        </w:rPr>
        <w:t xml:space="preserve"> pâte homogène.</w:t>
      </w:r>
    </w:p>
    <w:p w:rsidR="00002069" w:rsidRPr="00002069" w:rsidRDefault="00002069" w:rsidP="00002069">
      <w:pPr>
        <w:pStyle w:val="Sansinterligne"/>
        <w:rPr>
          <w:rFonts w:ascii="Arial" w:hAnsi="Arial"/>
          <w:sz w:val="23"/>
          <w:szCs w:val="23"/>
          <w:lang w:eastAsia="fr-FR"/>
        </w:rPr>
      </w:pPr>
      <w:r w:rsidRPr="00002069">
        <w:rPr>
          <w:rFonts w:ascii="Arial" w:hAnsi="Arial"/>
          <w:sz w:val="23"/>
          <w:szCs w:val="23"/>
          <w:lang w:eastAsia="fr-FR"/>
        </w:rPr>
        <w:t xml:space="preserve">Lorsque la pâte est prête, étalez-en bien une cuillère, puis </w:t>
      </w:r>
      <w:proofErr w:type="spellStart"/>
      <w:r w:rsidRPr="00002069">
        <w:rPr>
          <w:rFonts w:ascii="Arial" w:hAnsi="Arial"/>
          <w:sz w:val="23"/>
          <w:szCs w:val="23"/>
          <w:lang w:eastAsia="fr-FR"/>
        </w:rPr>
        <w:t>déposez’la</w:t>
      </w:r>
      <w:proofErr w:type="spellEnd"/>
      <w:r w:rsidRPr="00002069">
        <w:rPr>
          <w:rFonts w:ascii="Arial" w:hAnsi="Arial"/>
          <w:sz w:val="23"/>
          <w:szCs w:val="23"/>
          <w:lang w:eastAsia="fr-FR"/>
        </w:rPr>
        <w:t xml:space="preserve"> sur une plaque de four recouverte de papier sulfurisé et donnez-lui la forme d’une tuile : formez des disques fins d’environ 6 cm, légèrement courbés. Si vous disposez d’une plaque à tuile, elle est idéale pour faire cuire ces biscuits, puisqu’elle leur donne directement la forme spécifique. Faites cuire au four préchauffé à 180 degrés pendant 7-10 minutes.</w:t>
      </w:r>
    </w:p>
    <w:p w:rsidR="00002069" w:rsidRPr="00002069" w:rsidRDefault="00002069" w:rsidP="00002069">
      <w:pPr>
        <w:shd w:val="clear" w:color="auto" w:fill="FFFFFF"/>
        <w:spacing w:before="100" w:beforeAutospacing="1" w:after="270" w:line="389" w:lineRule="atLeast"/>
        <w:jc w:val="both"/>
        <w:outlineLvl w:val="2"/>
        <w:rPr>
          <w:rFonts w:ascii="Arial" w:eastAsia="Times New Roman" w:hAnsi="Arial" w:cs="Arial"/>
          <w:b/>
          <w:color w:val="333333"/>
          <w:spacing w:val="15"/>
          <w:sz w:val="24"/>
          <w:szCs w:val="24"/>
          <w:lang w:eastAsia="fr-FR"/>
        </w:rPr>
      </w:pPr>
      <w:r w:rsidRPr="00002069">
        <w:rPr>
          <w:rFonts w:ascii="Arial" w:eastAsia="Times New Roman" w:hAnsi="Arial" w:cs="Arial"/>
          <w:b/>
          <w:color w:val="333333"/>
          <w:spacing w:val="15"/>
          <w:sz w:val="24"/>
          <w:szCs w:val="24"/>
          <w:lang w:eastAsia="fr-FR"/>
        </w:rPr>
        <w:t>Conseils</w:t>
      </w:r>
    </w:p>
    <w:p w:rsidR="00002069" w:rsidRPr="00002069" w:rsidRDefault="00002069" w:rsidP="00002069">
      <w:pPr>
        <w:pStyle w:val="Sansinterligne"/>
        <w:rPr>
          <w:lang w:eastAsia="fr-FR"/>
        </w:rPr>
      </w:pPr>
      <w:r w:rsidRPr="00002069">
        <w:rPr>
          <w:lang w:eastAsia="fr-FR"/>
        </w:rPr>
        <w:t>Ces biscuits peuvent être servis tous seuls ou accompagnés d’une boule de glace, de chocolat noir ou de crème pâtissière</w:t>
      </w:r>
    </w:p>
    <w:p w:rsidR="006B1A79" w:rsidRDefault="00502FE8"/>
    <w:sectPr w:rsidR="006B1A79" w:rsidSect="000020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13D"/>
    <w:multiLevelType w:val="multilevel"/>
    <w:tmpl w:val="DC7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069"/>
    <w:rsid w:val="00002069"/>
    <w:rsid w:val="000203FD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02FE8"/>
    <w:rsid w:val="00524471"/>
    <w:rsid w:val="00533035"/>
    <w:rsid w:val="005A1FDE"/>
    <w:rsid w:val="005C697F"/>
    <w:rsid w:val="006D2564"/>
    <w:rsid w:val="00700D6B"/>
    <w:rsid w:val="007014E1"/>
    <w:rsid w:val="00703F27"/>
    <w:rsid w:val="0077483B"/>
    <w:rsid w:val="00831A9E"/>
    <w:rsid w:val="00927A8C"/>
    <w:rsid w:val="009A00CA"/>
    <w:rsid w:val="00AA42AB"/>
    <w:rsid w:val="00AC5506"/>
    <w:rsid w:val="00B408C7"/>
    <w:rsid w:val="00B65067"/>
    <w:rsid w:val="00B90892"/>
    <w:rsid w:val="00C24065"/>
    <w:rsid w:val="00C3402D"/>
    <w:rsid w:val="00D56DAD"/>
    <w:rsid w:val="00DB3860"/>
    <w:rsid w:val="00E85690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paragraph" w:styleId="Titre1">
    <w:name w:val="heading 1"/>
    <w:basedOn w:val="Normal"/>
    <w:link w:val="Titre1Car"/>
    <w:uiPriority w:val="9"/>
    <w:qFormat/>
    <w:rsid w:val="00002069"/>
    <w:pPr>
      <w:spacing w:before="100" w:beforeAutospacing="1" w:after="270" w:line="389" w:lineRule="atLeast"/>
      <w:outlineLvl w:val="0"/>
    </w:pPr>
    <w:rPr>
      <w:rFonts w:ascii="Arial" w:eastAsia="Times New Roman" w:hAnsi="Arial" w:cs="Arial"/>
      <w:spacing w:val="15"/>
      <w:kern w:val="36"/>
      <w:sz w:val="54"/>
      <w:szCs w:val="5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02069"/>
    <w:pPr>
      <w:spacing w:before="100" w:beforeAutospacing="1" w:after="270" w:line="389" w:lineRule="atLeast"/>
      <w:outlineLvl w:val="2"/>
    </w:pPr>
    <w:rPr>
      <w:rFonts w:ascii="Arial" w:eastAsia="Times New Roman" w:hAnsi="Arial" w:cs="Arial"/>
      <w:spacing w:val="15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069"/>
    <w:rPr>
      <w:rFonts w:ascii="Arial" w:eastAsia="Times New Roman" w:hAnsi="Arial" w:cs="Arial"/>
      <w:spacing w:val="15"/>
      <w:kern w:val="36"/>
      <w:sz w:val="54"/>
      <w:szCs w:val="5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02069"/>
    <w:rPr>
      <w:rFonts w:ascii="Arial" w:eastAsia="Times New Roman" w:hAnsi="Arial" w:cs="Arial"/>
      <w:spacing w:val="15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2069"/>
    <w:rPr>
      <w:strike w:val="0"/>
      <w:dstrike w:val="0"/>
      <w:color w:val="999999"/>
      <w:u w:val="none"/>
      <w:effect w:val="none"/>
    </w:rPr>
  </w:style>
  <w:style w:type="character" w:styleId="lev">
    <w:name w:val="Strong"/>
    <w:basedOn w:val="Policepardfaut"/>
    <w:uiPriority w:val="22"/>
    <w:qFormat/>
    <w:rsid w:val="00002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06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try-author-link1">
    <w:name w:val="entry-author-link1"/>
    <w:basedOn w:val="Policepardfaut"/>
    <w:rsid w:val="00002069"/>
  </w:style>
  <w:style w:type="character" w:customStyle="1" w:styleId="entry-date1">
    <w:name w:val="entry-date1"/>
    <w:basedOn w:val="Policepardfaut"/>
    <w:rsid w:val="00002069"/>
  </w:style>
  <w:style w:type="character" w:customStyle="1" w:styleId="entry-category1">
    <w:name w:val="entry-category1"/>
    <w:basedOn w:val="Policepardfaut"/>
    <w:rsid w:val="00002069"/>
  </w:style>
  <w:style w:type="paragraph" w:styleId="Textedebulles">
    <w:name w:val="Balloon Text"/>
    <w:basedOn w:val="Normal"/>
    <w:link w:val="TextedebullesCar"/>
    <w:uiPriority w:val="99"/>
    <w:semiHidden/>
    <w:unhideWhenUsed/>
    <w:rsid w:val="0000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0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2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15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008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9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2018-01-21T20:58:00Z</dcterms:created>
  <dcterms:modified xsi:type="dcterms:W3CDTF">2018-01-21T21:04:00Z</dcterms:modified>
</cp:coreProperties>
</file>